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it-IT"/>
        </w:rPr>
        <w:t>Informazioni legal</w:t>
      </w:r>
      <w:r>
        <w:rPr>
          <w:sz w:val="46"/>
          <w:szCs w:val="46"/>
          <w:rtl w:val="0"/>
          <w:lang w:val="it-IT"/>
        </w:rPr>
        <w:t>i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 testi, le informazioni e gli altri dati pubblicati in questo sito nonch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i link ad altri siti presenti sul web hanno esclusivamente scopo informativo e non assumono alcun carattere di ufficialit</w:t>
      </w:r>
      <w:r>
        <w:rPr>
          <w:sz w:val="28"/>
          <w:szCs w:val="28"/>
          <w:rtl w:val="0"/>
          <w:lang w:val="fr-FR"/>
        </w:rPr>
        <w:t>à</w:t>
      </w:r>
      <w:r>
        <w:rPr>
          <w:sz w:val="28"/>
          <w:szCs w:val="28"/>
          <w:rtl w:val="0"/>
          <w:lang w:val="it-IT"/>
        </w:rPr>
        <w:t>. Non assume alcuna responsabilit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it-IT"/>
        </w:rPr>
        <w:t>per eventuali errori od omissioni di qualsiasi tipo e per qualunque tipo di danno diretto, indiretto o accidentale derivante dalla lettura o dall'impiego delle informazioni pubblicate, o di qualsiasi forma di contenuto presente nel sito o per l'accesso o l'uso del materiale contenuto in altri siti.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